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C7" w:rsidRPr="008C329D" w:rsidRDefault="00BE4EC7" w:rsidP="00BE4EC7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-124460</wp:posOffset>
            </wp:positionV>
            <wp:extent cx="1107440" cy="967740"/>
            <wp:effectExtent l="19050" t="0" r="0" b="0"/>
            <wp:wrapNone/>
            <wp:docPr id="2" name="Рисунок 2" descr="M:\logotip_gca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:\logotip_gcas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29D">
        <w:rPr>
          <w:b/>
        </w:rPr>
        <w:t>МИНИСТЕРСТВО СЕЛЬСКОГО ХОЗЯЙСТВА РФ</w:t>
      </w:r>
    </w:p>
    <w:p w:rsidR="00BE4EC7" w:rsidRDefault="00BE4EC7" w:rsidP="00BE4EC7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i w:val="0"/>
          <w:color w:val="000000"/>
          <w:sz w:val="20"/>
          <w:szCs w:val="20"/>
        </w:rPr>
        <w:t>федеральное государственное бюджетное учреждение</w:t>
      </w:r>
    </w:p>
    <w:p w:rsidR="00BE4EC7" w:rsidRPr="008C329D" w:rsidRDefault="00BE4EC7" w:rsidP="00BE4EC7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i w:val="0"/>
          <w:color w:val="000000"/>
          <w:sz w:val="20"/>
          <w:szCs w:val="20"/>
        </w:rPr>
        <w:t>государственный центр агрохимической службы «Ростовский»</w:t>
      </w:r>
    </w:p>
    <w:p w:rsidR="00BE4EC7" w:rsidRPr="008C329D" w:rsidRDefault="00BE4EC7" w:rsidP="00BE4EC7">
      <w:pPr>
        <w:pStyle w:val="a3"/>
        <w:ind w:left="426"/>
        <w:jc w:val="center"/>
        <w:rPr>
          <w:rStyle w:val="a4"/>
          <w:rFonts w:ascii="Times New Roman" w:hAnsi="Times New Roman"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i w:val="0"/>
          <w:color w:val="000000"/>
          <w:sz w:val="20"/>
          <w:szCs w:val="20"/>
        </w:rPr>
        <w:t>(ФГБУ ГЦАС «Ростовский»)</w:t>
      </w:r>
    </w:p>
    <w:p w:rsidR="00BE4EC7" w:rsidRPr="008C329D" w:rsidRDefault="00BE4EC7" w:rsidP="00BE4EC7">
      <w:pPr>
        <w:pStyle w:val="a3"/>
        <w:ind w:left="426"/>
        <w:jc w:val="center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  <w:t xml:space="preserve">346735,  Ростовская обл.,  </w:t>
      </w:r>
      <w:proofErr w:type="spellStart"/>
      <w:r w:rsidRPr="008C329D"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  <w:t>Аксайский</w:t>
      </w:r>
      <w:proofErr w:type="spellEnd"/>
      <w:r w:rsidRPr="008C329D"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  <w:t xml:space="preserve"> район, п. Рассвет, ул. Институтская д.2,</w:t>
      </w:r>
    </w:p>
    <w:p w:rsidR="00BE4EC7" w:rsidRPr="008C329D" w:rsidRDefault="00BE4EC7" w:rsidP="00BE4EC7">
      <w:pPr>
        <w:pStyle w:val="a3"/>
        <w:jc w:val="both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  <w:t xml:space="preserve">                                  </w:t>
      </w:r>
      <w:r w:rsidRPr="008C329D"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  <w:t>тел.: (</w:t>
      </w:r>
      <w:r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  <w:t>886350) 37-7-05</w:t>
      </w:r>
      <w:r w:rsidRPr="008C329D"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  <w:t>, факс:(886350) 37-1-29, e-</w:t>
      </w:r>
      <w:proofErr w:type="spellStart"/>
      <w:r w:rsidRPr="008C329D"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  <w:t>mail</w:t>
      </w:r>
      <w:proofErr w:type="spellEnd"/>
      <w:r w:rsidRPr="008C329D"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  <w:t xml:space="preserve">: </w:t>
      </w:r>
      <w:proofErr w:type="spellStart"/>
      <w:r w:rsidRPr="008C329D">
        <w:rPr>
          <w:rStyle w:val="a4"/>
          <w:rFonts w:ascii="Times New Roman" w:hAnsi="Times New Roman"/>
          <w:bCs/>
          <w:i w:val="0"/>
          <w:color w:val="000000"/>
          <w:sz w:val="20"/>
          <w:szCs w:val="20"/>
          <w:lang w:val="en-US"/>
        </w:rPr>
        <w:t>agrohim</w:t>
      </w:r>
      <w:proofErr w:type="spellEnd"/>
      <w:r w:rsidRPr="008C329D"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  <w:t>_61_1@mail.ru</w:t>
      </w:r>
    </w:p>
    <w:p w:rsidR="00BE4EC7" w:rsidRPr="005A62F1" w:rsidRDefault="00BE4EC7" w:rsidP="00BE4EC7">
      <w:pPr>
        <w:ind w:left="-1418"/>
        <w:jc w:val="right"/>
        <w:rPr>
          <w:b/>
          <w:u w:val="double"/>
        </w:rPr>
      </w:pPr>
      <w:r>
        <w:rPr>
          <w:b/>
          <w:u w:val="double"/>
        </w:rPr>
        <w:t xml:space="preserve">     </w:t>
      </w:r>
      <w:r w:rsidRPr="005A62F1">
        <w:rPr>
          <w:b/>
          <w:u w:val="double"/>
        </w:rPr>
        <w:t>___________________________________________________________________________________</w:t>
      </w:r>
      <w:r>
        <w:rPr>
          <w:b/>
          <w:u w:val="double"/>
        </w:rPr>
        <w:t>__</w:t>
      </w:r>
    </w:p>
    <w:p w:rsidR="00BE4EC7" w:rsidRPr="007259BC" w:rsidRDefault="00B759F5" w:rsidP="005C2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9BC">
        <w:rPr>
          <w:rFonts w:ascii="Times New Roman" w:hAnsi="Times New Roman" w:cs="Times New Roman"/>
          <w:b/>
          <w:sz w:val="28"/>
          <w:szCs w:val="28"/>
        </w:rPr>
        <w:t>Информационный листок</w:t>
      </w:r>
    </w:p>
    <w:p w:rsidR="009A15CA" w:rsidRPr="00604DE4" w:rsidRDefault="005C280E" w:rsidP="005C2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DE4">
        <w:rPr>
          <w:rFonts w:ascii="Times New Roman" w:hAnsi="Times New Roman" w:cs="Times New Roman"/>
          <w:b/>
          <w:sz w:val="28"/>
          <w:szCs w:val="28"/>
        </w:rPr>
        <w:t>Система удобрени</w:t>
      </w:r>
      <w:r w:rsidR="00B759F5" w:rsidRPr="00604DE4">
        <w:rPr>
          <w:rFonts w:ascii="Times New Roman" w:hAnsi="Times New Roman" w:cs="Times New Roman"/>
          <w:b/>
          <w:sz w:val="28"/>
          <w:szCs w:val="28"/>
        </w:rPr>
        <w:t>я</w:t>
      </w:r>
      <w:r w:rsidRPr="00604DE4">
        <w:rPr>
          <w:rFonts w:ascii="Times New Roman" w:hAnsi="Times New Roman" w:cs="Times New Roman"/>
          <w:b/>
          <w:sz w:val="28"/>
          <w:szCs w:val="28"/>
        </w:rPr>
        <w:t xml:space="preserve"> озимой пшеницы в весенне-летний период</w:t>
      </w:r>
    </w:p>
    <w:p w:rsidR="005C280E" w:rsidRPr="00B759F5" w:rsidRDefault="005C280E" w:rsidP="007259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9F5">
        <w:rPr>
          <w:rFonts w:ascii="Times New Roman" w:hAnsi="Times New Roman" w:cs="Times New Roman"/>
          <w:sz w:val="24"/>
          <w:szCs w:val="24"/>
        </w:rPr>
        <w:t xml:space="preserve">1. Ранневесенняя подкормка включает 2 приема: </w:t>
      </w:r>
      <w:r w:rsidR="00F237F2" w:rsidRPr="00B759F5">
        <w:rPr>
          <w:rFonts w:ascii="Times New Roman" w:hAnsi="Times New Roman" w:cs="Times New Roman"/>
          <w:sz w:val="24"/>
          <w:szCs w:val="24"/>
        </w:rPr>
        <w:t>по мерзлоталой почве и по подсыхающей. Учитыва</w:t>
      </w:r>
      <w:r w:rsidR="00B759F5" w:rsidRPr="00B759F5">
        <w:rPr>
          <w:rFonts w:ascii="Times New Roman" w:hAnsi="Times New Roman" w:cs="Times New Roman"/>
          <w:sz w:val="24"/>
          <w:szCs w:val="24"/>
        </w:rPr>
        <w:t>ется</w:t>
      </w:r>
      <w:r w:rsidR="00F237F2" w:rsidRPr="00B759F5">
        <w:rPr>
          <w:rFonts w:ascii="Times New Roman" w:hAnsi="Times New Roman" w:cs="Times New Roman"/>
          <w:sz w:val="24"/>
          <w:szCs w:val="24"/>
        </w:rPr>
        <w:t xml:space="preserve"> состояние растений на момент завершения осенней вегетации. Оптимальный запас азота весной в слое 0-40 см 90 кг/га. Назначение подкормки – улучшить условия образования главных элементов структуры урожая.</w:t>
      </w:r>
    </w:p>
    <w:p w:rsidR="00F237F2" w:rsidRPr="00B759F5" w:rsidRDefault="00F237F2" w:rsidP="007259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9F5">
        <w:rPr>
          <w:rFonts w:ascii="Times New Roman" w:hAnsi="Times New Roman" w:cs="Times New Roman"/>
          <w:sz w:val="24"/>
          <w:szCs w:val="24"/>
        </w:rPr>
        <w:t>2. В период кущени</w:t>
      </w:r>
      <w:r w:rsidR="00B759F5" w:rsidRPr="00B759F5">
        <w:rPr>
          <w:rFonts w:ascii="Times New Roman" w:hAnsi="Times New Roman" w:cs="Times New Roman"/>
          <w:sz w:val="24"/>
          <w:szCs w:val="24"/>
        </w:rPr>
        <w:t>е</w:t>
      </w:r>
      <w:r w:rsidRPr="00B759F5">
        <w:rPr>
          <w:rFonts w:ascii="Times New Roman" w:hAnsi="Times New Roman" w:cs="Times New Roman"/>
          <w:sz w:val="24"/>
          <w:szCs w:val="24"/>
        </w:rPr>
        <w:t xml:space="preserve"> – выход в трубку по результатам листовой диагностики в фазу кущения (весеннего) (ЛД</w:t>
      </w:r>
      <w:r w:rsidR="000504C2" w:rsidRPr="00B759F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759F5">
        <w:rPr>
          <w:rFonts w:ascii="Times New Roman" w:hAnsi="Times New Roman" w:cs="Times New Roman"/>
          <w:sz w:val="24"/>
          <w:szCs w:val="24"/>
        </w:rPr>
        <w:t>) на полях с низким содержанием азота рекомендуется подкормка КАС-32, дозой 80-100 л/га при температуре менее 19</w:t>
      </w:r>
      <w:r w:rsidRPr="00B759F5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B759F5">
        <w:rPr>
          <w:rFonts w:ascii="Times New Roman" w:hAnsi="Times New Roman" w:cs="Times New Roman"/>
          <w:sz w:val="24"/>
          <w:szCs w:val="24"/>
        </w:rPr>
        <w:t>С и относительной влажности воздуха более 50%. При крупнокапельном внесении можно работать без разбавления. При повышении температуры и снижении влажности воздуха</w:t>
      </w:r>
      <w:r w:rsidR="000504C2" w:rsidRPr="00B759F5">
        <w:rPr>
          <w:rFonts w:ascii="Times New Roman" w:hAnsi="Times New Roman" w:cs="Times New Roman"/>
          <w:sz w:val="24"/>
          <w:szCs w:val="24"/>
        </w:rPr>
        <w:t xml:space="preserve"> необходимо разбавление 1:1 или 1:2.</w:t>
      </w:r>
    </w:p>
    <w:p w:rsidR="000504C2" w:rsidRPr="00B759F5" w:rsidRDefault="000504C2" w:rsidP="007259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9F5">
        <w:rPr>
          <w:rFonts w:ascii="Times New Roman" w:hAnsi="Times New Roman" w:cs="Times New Roman"/>
          <w:sz w:val="24"/>
          <w:szCs w:val="24"/>
        </w:rPr>
        <w:t>3. На полях с низким содержанием фосфора рекомендуется подкормка ЖКУ (11:37) в фазу кущения 50-70 л/га (70-100 кг/га), в фазу выхода в трубку – 35-50 л/га (50-70 кг/га), при разбавлении водой минимум 1:4</w:t>
      </w:r>
      <w:r w:rsidR="00B759F5">
        <w:rPr>
          <w:rFonts w:ascii="Times New Roman" w:hAnsi="Times New Roman" w:cs="Times New Roman"/>
          <w:sz w:val="24"/>
          <w:szCs w:val="24"/>
        </w:rPr>
        <w:t>,</w:t>
      </w:r>
      <w:r w:rsidRPr="00B759F5">
        <w:rPr>
          <w:rFonts w:ascii="Times New Roman" w:hAnsi="Times New Roman" w:cs="Times New Roman"/>
          <w:sz w:val="24"/>
          <w:szCs w:val="24"/>
        </w:rPr>
        <w:t>. в утренние или вечерние часы при отсутствии ветра. Обязательна проверка на отсутствие ожогов. Актуальность подкормки увеличивается в условиях затяжной холодной весны.</w:t>
      </w:r>
    </w:p>
    <w:p w:rsidR="000504C2" w:rsidRPr="00B759F5" w:rsidRDefault="000504C2" w:rsidP="007259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9F5">
        <w:rPr>
          <w:rFonts w:ascii="Times New Roman" w:hAnsi="Times New Roman" w:cs="Times New Roman"/>
          <w:sz w:val="24"/>
          <w:szCs w:val="24"/>
        </w:rPr>
        <w:t xml:space="preserve">4. На полях с низким содержанием азота и фосфора рекомендуется подкормка жидкими баковыми смесями ЖКУ и карбамида: 348 л ЖКУ, 248 л воды и 275 кг карбамида. Смесь </w:t>
      </w:r>
      <w:r w:rsidR="00B759F5">
        <w:rPr>
          <w:rFonts w:ascii="Times New Roman" w:hAnsi="Times New Roman" w:cs="Times New Roman"/>
          <w:sz w:val="24"/>
          <w:szCs w:val="24"/>
        </w:rPr>
        <w:t xml:space="preserve">– </w:t>
      </w:r>
      <w:r w:rsidR="00B759F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759F5" w:rsidRPr="00B759F5">
        <w:rPr>
          <w:rFonts w:ascii="Times New Roman" w:hAnsi="Times New Roman" w:cs="Times New Roman"/>
          <w:sz w:val="24"/>
          <w:szCs w:val="24"/>
        </w:rPr>
        <w:t xml:space="preserve"> </w:t>
      </w:r>
      <w:r w:rsidR="00B759F5" w:rsidRPr="00B759F5">
        <w:rPr>
          <w:rFonts w:ascii="Times New Roman" w:hAnsi="Times New Roman" w:cs="Times New Roman"/>
          <w:sz w:val="24"/>
          <w:szCs w:val="24"/>
          <w:vertAlign w:val="subscript"/>
        </w:rPr>
        <w:t xml:space="preserve">18 </w:t>
      </w:r>
      <w:r w:rsidR="00B759F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759F5" w:rsidRPr="00B7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59F5" w:rsidRPr="00B759F5">
        <w:rPr>
          <w:rFonts w:ascii="Times New Roman" w:hAnsi="Times New Roman" w:cs="Times New Roman"/>
          <w:sz w:val="24"/>
          <w:szCs w:val="24"/>
          <w:vertAlign w:val="subscript"/>
        </w:rPr>
        <w:t xml:space="preserve">18 </w:t>
      </w:r>
      <w:r w:rsidRPr="00B759F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B759F5">
        <w:rPr>
          <w:rFonts w:ascii="Times New Roman" w:hAnsi="Times New Roman" w:cs="Times New Roman"/>
          <w:sz w:val="24"/>
          <w:szCs w:val="24"/>
        </w:rPr>
        <w:t>d-1,22 г/см</w:t>
      </w:r>
      <w:r w:rsidRPr="00B759F5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B759F5">
        <w:rPr>
          <w:rFonts w:ascii="Times New Roman" w:hAnsi="Times New Roman" w:cs="Times New Roman"/>
          <w:sz w:val="24"/>
          <w:szCs w:val="24"/>
        </w:rPr>
        <w:t>). Альтернативный вариант: некорневая подкормка КАС-32, через 7-10 дней ЖКУ.</w:t>
      </w:r>
    </w:p>
    <w:p w:rsidR="000504C2" w:rsidRPr="00B759F5" w:rsidRDefault="000504C2" w:rsidP="007259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9F5">
        <w:rPr>
          <w:rFonts w:ascii="Times New Roman" w:hAnsi="Times New Roman" w:cs="Times New Roman"/>
          <w:sz w:val="24"/>
          <w:szCs w:val="24"/>
        </w:rPr>
        <w:t xml:space="preserve">5. </w:t>
      </w:r>
      <w:r w:rsidR="00B759F5">
        <w:rPr>
          <w:rFonts w:ascii="Times New Roman" w:hAnsi="Times New Roman" w:cs="Times New Roman"/>
          <w:sz w:val="24"/>
          <w:szCs w:val="24"/>
        </w:rPr>
        <w:t>П</w:t>
      </w:r>
      <w:r w:rsidR="007D6167" w:rsidRPr="00B759F5">
        <w:rPr>
          <w:rFonts w:ascii="Times New Roman" w:hAnsi="Times New Roman" w:cs="Times New Roman"/>
          <w:sz w:val="24"/>
          <w:szCs w:val="24"/>
        </w:rPr>
        <w:t>о содержанию микроэлементов определяется целесообразность применение микроудобрений. При работе азотом и фосфором в растворы можно добавлять микроудобрения (</w:t>
      </w:r>
      <w:proofErr w:type="spellStart"/>
      <w:r w:rsidR="007D6167" w:rsidRPr="00B759F5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="007D6167" w:rsidRPr="00B759F5">
        <w:rPr>
          <w:rFonts w:ascii="Times New Roman" w:hAnsi="Times New Roman" w:cs="Times New Roman"/>
          <w:sz w:val="24"/>
          <w:szCs w:val="24"/>
        </w:rPr>
        <w:t xml:space="preserve">, </w:t>
      </w:r>
      <w:r w:rsidR="007D6167" w:rsidRPr="00B759F5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7D6167" w:rsidRPr="00B759F5">
        <w:rPr>
          <w:rFonts w:ascii="Times New Roman" w:hAnsi="Times New Roman" w:cs="Times New Roman"/>
          <w:sz w:val="24"/>
          <w:szCs w:val="24"/>
        </w:rPr>
        <w:t xml:space="preserve">, </w:t>
      </w:r>
      <w:r w:rsidR="007D6167" w:rsidRPr="00B759F5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7D6167" w:rsidRPr="00B759F5">
        <w:rPr>
          <w:rFonts w:ascii="Times New Roman" w:hAnsi="Times New Roman" w:cs="Times New Roman"/>
          <w:sz w:val="24"/>
          <w:szCs w:val="24"/>
        </w:rPr>
        <w:t>). При работе с гербицидами – микроудобрения</w:t>
      </w:r>
      <w:r w:rsidR="000E642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7D6167" w:rsidRPr="00B759F5">
        <w:rPr>
          <w:rFonts w:ascii="Times New Roman" w:hAnsi="Times New Roman" w:cs="Times New Roman"/>
          <w:sz w:val="24"/>
          <w:szCs w:val="24"/>
        </w:rPr>
        <w:t xml:space="preserve"> содержащие </w:t>
      </w:r>
      <w:r w:rsidR="007D6167" w:rsidRPr="00B759F5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7D6167" w:rsidRPr="00B759F5">
        <w:rPr>
          <w:rFonts w:ascii="Times New Roman" w:hAnsi="Times New Roman" w:cs="Times New Roman"/>
          <w:sz w:val="24"/>
          <w:szCs w:val="24"/>
        </w:rPr>
        <w:t xml:space="preserve">; с фунгицидами, от выхода в трубку до </w:t>
      </w:r>
      <w:proofErr w:type="spellStart"/>
      <w:r w:rsidR="007D6167" w:rsidRPr="00B759F5">
        <w:rPr>
          <w:rFonts w:ascii="Times New Roman" w:hAnsi="Times New Roman" w:cs="Times New Roman"/>
          <w:sz w:val="24"/>
          <w:szCs w:val="24"/>
        </w:rPr>
        <w:t>флагового</w:t>
      </w:r>
      <w:proofErr w:type="spellEnd"/>
      <w:r w:rsidR="007D6167" w:rsidRPr="00B759F5">
        <w:rPr>
          <w:rFonts w:ascii="Times New Roman" w:hAnsi="Times New Roman" w:cs="Times New Roman"/>
          <w:sz w:val="24"/>
          <w:szCs w:val="24"/>
        </w:rPr>
        <w:t xml:space="preserve"> листа - </w:t>
      </w:r>
      <w:proofErr w:type="spellStart"/>
      <w:r w:rsidR="007D6167" w:rsidRPr="00B759F5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="007D6167" w:rsidRPr="00B759F5">
        <w:rPr>
          <w:rFonts w:ascii="Times New Roman" w:hAnsi="Times New Roman" w:cs="Times New Roman"/>
          <w:sz w:val="24"/>
          <w:szCs w:val="24"/>
        </w:rPr>
        <w:t xml:space="preserve"> и </w:t>
      </w:r>
      <w:r w:rsidR="007D6167" w:rsidRPr="00B759F5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7D6167" w:rsidRPr="00B759F5">
        <w:rPr>
          <w:rFonts w:ascii="Times New Roman" w:hAnsi="Times New Roman" w:cs="Times New Roman"/>
          <w:sz w:val="24"/>
          <w:szCs w:val="24"/>
        </w:rPr>
        <w:t>.</w:t>
      </w:r>
    </w:p>
    <w:p w:rsidR="007D6167" w:rsidRPr="00B759F5" w:rsidRDefault="007D6167" w:rsidP="007259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9F5">
        <w:rPr>
          <w:rFonts w:ascii="Times New Roman" w:hAnsi="Times New Roman" w:cs="Times New Roman"/>
          <w:sz w:val="24"/>
          <w:szCs w:val="24"/>
        </w:rPr>
        <w:t>6. Решающее значение в получении высококачественного зерна имеют поздние внекорневые азотные подкормки по результатам листовой диагностики в фазу колошения</w:t>
      </w:r>
      <w:r w:rsidR="00A30776" w:rsidRPr="00B759F5">
        <w:rPr>
          <w:rFonts w:ascii="Times New Roman" w:hAnsi="Times New Roman" w:cs="Times New Roman"/>
          <w:sz w:val="24"/>
          <w:szCs w:val="24"/>
        </w:rPr>
        <w:t xml:space="preserve"> (лучший индикатор – это второй, третий лист считая сверху от соцветия). Целесообразность и дозы азотных подкормок определяются содержанием азота и фосфора </w:t>
      </w:r>
      <w:r w:rsidR="004216B0" w:rsidRPr="00B759F5">
        <w:rPr>
          <w:rFonts w:ascii="Times New Roman" w:hAnsi="Times New Roman" w:cs="Times New Roman"/>
          <w:sz w:val="24"/>
          <w:szCs w:val="24"/>
        </w:rPr>
        <w:t>в растениях и и</w:t>
      </w:r>
      <w:r w:rsidR="00B759F5">
        <w:rPr>
          <w:rFonts w:ascii="Times New Roman" w:hAnsi="Times New Roman" w:cs="Times New Roman"/>
          <w:sz w:val="24"/>
          <w:szCs w:val="24"/>
        </w:rPr>
        <w:t>х</w:t>
      </w:r>
      <w:r w:rsidR="004216B0" w:rsidRPr="00B759F5">
        <w:rPr>
          <w:rFonts w:ascii="Times New Roman" w:hAnsi="Times New Roman" w:cs="Times New Roman"/>
          <w:sz w:val="24"/>
          <w:szCs w:val="24"/>
        </w:rPr>
        <w:t xml:space="preserve"> соотношением. Оптим</w:t>
      </w:r>
      <w:r w:rsidR="00B759F5">
        <w:rPr>
          <w:rFonts w:ascii="Times New Roman" w:hAnsi="Times New Roman" w:cs="Times New Roman"/>
          <w:sz w:val="24"/>
          <w:szCs w:val="24"/>
        </w:rPr>
        <w:t>ум -</w:t>
      </w:r>
      <w:r w:rsidR="004216B0" w:rsidRPr="00B759F5">
        <w:rPr>
          <w:rFonts w:ascii="Times New Roman" w:hAnsi="Times New Roman" w:cs="Times New Roman"/>
          <w:sz w:val="24"/>
          <w:szCs w:val="24"/>
        </w:rPr>
        <w:t xml:space="preserve"> 12-13. Наиболее подходящее азотное удобрение для подкормок карбамид. Период проведения – до конца молочной спелости, дозой 30-40 кг/га при достаточной влажности почвы</w:t>
      </w:r>
      <w:r w:rsidR="00B759F5">
        <w:rPr>
          <w:rFonts w:ascii="Times New Roman" w:hAnsi="Times New Roman" w:cs="Times New Roman"/>
          <w:sz w:val="24"/>
          <w:szCs w:val="24"/>
        </w:rPr>
        <w:t>,</w:t>
      </w:r>
      <w:r w:rsidR="004216B0" w:rsidRPr="00B759F5">
        <w:rPr>
          <w:rFonts w:ascii="Times New Roman" w:hAnsi="Times New Roman" w:cs="Times New Roman"/>
          <w:sz w:val="24"/>
          <w:szCs w:val="24"/>
        </w:rPr>
        <w:t xml:space="preserve"> 50-80% НВ. Подкормку следует проводить в утренние или вечерние часы, </w:t>
      </w:r>
      <w:r w:rsidR="00B759F5">
        <w:rPr>
          <w:rFonts w:ascii="Times New Roman" w:hAnsi="Times New Roman" w:cs="Times New Roman"/>
          <w:sz w:val="24"/>
          <w:szCs w:val="24"/>
        </w:rPr>
        <w:t>отсутствии</w:t>
      </w:r>
      <w:r w:rsidR="004216B0" w:rsidRPr="00B759F5">
        <w:rPr>
          <w:rFonts w:ascii="Times New Roman" w:hAnsi="Times New Roman" w:cs="Times New Roman"/>
          <w:sz w:val="24"/>
          <w:szCs w:val="24"/>
        </w:rPr>
        <w:t xml:space="preserve"> ветра и температур</w:t>
      </w:r>
      <w:r w:rsidR="00B759F5">
        <w:rPr>
          <w:rFonts w:ascii="Times New Roman" w:hAnsi="Times New Roman" w:cs="Times New Roman"/>
          <w:sz w:val="24"/>
          <w:szCs w:val="24"/>
        </w:rPr>
        <w:t>е</w:t>
      </w:r>
      <w:r w:rsidR="004216B0" w:rsidRPr="00B759F5">
        <w:rPr>
          <w:rFonts w:ascii="Times New Roman" w:hAnsi="Times New Roman" w:cs="Times New Roman"/>
          <w:sz w:val="24"/>
          <w:szCs w:val="24"/>
        </w:rPr>
        <w:t xml:space="preserve"> воздуха не выше 22</w:t>
      </w:r>
      <w:r w:rsidR="004216B0" w:rsidRPr="00B759F5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4216B0" w:rsidRPr="00B759F5">
        <w:rPr>
          <w:rFonts w:ascii="Times New Roman" w:hAnsi="Times New Roman" w:cs="Times New Roman"/>
          <w:sz w:val="24"/>
          <w:szCs w:val="24"/>
        </w:rPr>
        <w:t>С.</w:t>
      </w:r>
    </w:p>
    <w:p w:rsidR="00421B4B" w:rsidRPr="00B759F5" w:rsidRDefault="00421B4B" w:rsidP="00B759F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59F5">
        <w:rPr>
          <w:rFonts w:ascii="Times New Roman" w:hAnsi="Times New Roman" w:cs="Times New Roman"/>
          <w:sz w:val="24"/>
          <w:szCs w:val="24"/>
          <w:u w:val="single"/>
        </w:rPr>
        <w:t xml:space="preserve"> Ос</w:t>
      </w:r>
      <w:r w:rsidR="000E642A">
        <w:rPr>
          <w:rFonts w:ascii="Times New Roman" w:hAnsi="Times New Roman" w:cs="Times New Roman"/>
          <w:sz w:val="24"/>
          <w:szCs w:val="24"/>
          <w:u w:val="single"/>
        </w:rPr>
        <w:t>новное требование при подготовке</w:t>
      </w:r>
      <w:r w:rsidRPr="00B759F5">
        <w:rPr>
          <w:rFonts w:ascii="Times New Roman" w:hAnsi="Times New Roman" w:cs="Times New Roman"/>
          <w:sz w:val="24"/>
          <w:szCs w:val="24"/>
          <w:u w:val="single"/>
        </w:rPr>
        <w:t xml:space="preserve"> раствора карбамида использовать воду комнатной температуры, лучше подогретую.</w:t>
      </w:r>
    </w:p>
    <w:sectPr w:rsidR="00421B4B" w:rsidRPr="00B759F5" w:rsidSect="009A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80E"/>
    <w:rsid w:val="00020708"/>
    <w:rsid w:val="000504C2"/>
    <w:rsid w:val="000E642A"/>
    <w:rsid w:val="004216B0"/>
    <w:rsid w:val="00421B4B"/>
    <w:rsid w:val="005C280E"/>
    <w:rsid w:val="00604DE4"/>
    <w:rsid w:val="007259BC"/>
    <w:rsid w:val="007B290F"/>
    <w:rsid w:val="007D6167"/>
    <w:rsid w:val="009A15CA"/>
    <w:rsid w:val="00A30776"/>
    <w:rsid w:val="00B759F5"/>
    <w:rsid w:val="00BE4EC7"/>
    <w:rsid w:val="00C84DF3"/>
    <w:rsid w:val="00D93548"/>
    <w:rsid w:val="00F237F2"/>
    <w:rsid w:val="00F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381845-FE35-4882-AF01-B591E5C7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5CA"/>
  </w:style>
  <w:style w:type="paragraph" w:styleId="2">
    <w:name w:val="heading 2"/>
    <w:basedOn w:val="a"/>
    <w:next w:val="a"/>
    <w:link w:val="20"/>
    <w:qFormat/>
    <w:rsid w:val="00BE4E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4EC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99"/>
    <w:qFormat/>
    <w:rsid w:val="00BE4EC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BE4E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RePack by Diakov</cp:lastModifiedBy>
  <cp:revision>12</cp:revision>
  <cp:lastPrinted>2019-04-02T10:31:00Z</cp:lastPrinted>
  <dcterms:created xsi:type="dcterms:W3CDTF">2019-04-02T06:32:00Z</dcterms:created>
  <dcterms:modified xsi:type="dcterms:W3CDTF">2019-05-16T07:24:00Z</dcterms:modified>
</cp:coreProperties>
</file>